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F1" w:rsidRDefault="008B0038" w:rsidP="008B0038">
      <w:pPr>
        <w:pStyle w:val="Heading2"/>
      </w:pPr>
      <w:r w:rsidRPr="008B0038">
        <w:rPr>
          <w:rFonts w:eastAsia="Calibri"/>
        </w:rPr>
        <w:t>EROSION CONTROL LIQUIDATED DAMAGES</w:t>
      </w:r>
      <w:r w:rsidR="00A10045">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2"/>
        <w:gridCol w:w="3192"/>
        <w:gridCol w:w="3192"/>
      </w:tblGrid>
      <w:tr w:rsidR="00A10045" w:rsidRPr="00A10045" w:rsidTr="00A10045">
        <w:tc>
          <w:tcPr>
            <w:tcW w:w="3192" w:type="dxa"/>
          </w:tcPr>
          <w:p w:rsidR="00A10045" w:rsidRPr="00A10045" w:rsidRDefault="008B0038" w:rsidP="008B0038">
            <w:pPr>
              <w:keepNext/>
              <w:keepLines/>
              <w:jc w:val="both"/>
              <w:rPr>
                <w:sz w:val="16"/>
                <w:szCs w:val="16"/>
              </w:rPr>
            </w:pPr>
            <w:r w:rsidRPr="008B0038">
              <w:rPr>
                <w:rFonts w:eastAsia="Calibri"/>
                <w:sz w:val="16"/>
                <w:szCs w:val="24"/>
              </w:rPr>
              <w:t>(1-30-14)</w:t>
            </w:r>
          </w:p>
        </w:tc>
        <w:tc>
          <w:tcPr>
            <w:tcW w:w="3192" w:type="dxa"/>
          </w:tcPr>
          <w:p w:rsidR="00A10045" w:rsidRPr="00A10045" w:rsidRDefault="008B0038" w:rsidP="008B0038">
            <w:pPr>
              <w:keepNext/>
              <w:keepLines/>
              <w:jc w:val="center"/>
              <w:rPr>
                <w:sz w:val="16"/>
                <w:szCs w:val="16"/>
              </w:rPr>
            </w:pPr>
            <w:r w:rsidRPr="008B0038">
              <w:rPr>
                <w:rFonts w:eastAsia="Calibri"/>
                <w:sz w:val="16"/>
                <w:szCs w:val="24"/>
              </w:rPr>
              <w:t>107-26</w:t>
            </w:r>
          </w:p>
        </w:tc>
        <w:tc>
          <w:tcPr>
            <w:tcW w:w="3192" w:type="dxa"/>
          </w:tcPr>
          <w:p w:rsidR="00A10045" w:rsidRPr="00A10045" w:rsidRDefault="008B0038" w:rsidP="008B0038">
            <w:pPr>
              <w:keepNext/>
              <w:keepLines/>
              <w:jc w:val="right"/>
              <w:rPr>
                <w:sz w:val="16"/>
                <w:szCs w:val="16"/>
              </w:rPr>
            </w:pPr>
            <w:r w:rsidRPr="008B0038">
              <w:rPr>
                <w:rFonts w:eastAsia="Calibri"/>
                <w:sz w:val="16"/>
                <w:szCs w:val="24"/>
              </w:rPr>
              <w:t>SPD 1-160</w:t>
            </w:r>
          </w:p>
        </w:tc>
      </w:tr>
    </w:tbl>
    <w:p w:rsidR="008B0038" w:rsidRPr="008B0038" w:rsidRDefault="008B0038" w:rsidP="008B0038">
      <w:pPr>
        <w:keepNext/>
        <w:keepLines/>
        <w:jc w:val="both"/>
        <w:rPr>
          <w:rFonts w:eastAsia="Calibri"/>
          <w:sz w:val="16"/>
          <w:szCs w:val="24"/>
        </w:rPr>
      </w:pPr>
    </w:p>
    <w:p w:rsidR="008B0038" w:rsidRPr="008B0038" w:rsidRDefault="008B0038" w:rsidP="008B0038">
      <w:pPr>
        <w:jc w:val="both"/>
        <w:rPr>
          <w:rFonts w:eastAsia="Calibri" w:cs="Arial"/>
          <w:sz w:val="24"/>
          <w:szCs w:val="24"/>
        </w:rPr>
      </w:pPr>
      <w:r w:rsidRPr="008B0038">
        <w:rPr>
          <w:rFonts w:eastAsia="Calibri" w:cs="Arial"/>
          <w:sz w:val="24"/>
          <w:szCs w:val="24"/>
        </w:rPr>
        <w:t xml:space="preserve">The Contractor shall observe and comply with Federal, State and Local laws, ordinances and regulations; as well as Orders and Decrees of Bodies having any jurisdiction or authority in accordance with Section 107 of the </w:t>
      </w:r>
      <w:r w:rsidRPr="008B0038">
        <w:rPr>
          <w:rFonts w:eastAsia="Calibri" w:cs="Arial"/>
          <w:i/>
          <w:sz w:val="24"/>
          <w:szCs w:val="24"/>
        </w:rPr>
        <w:t>Standard Specifications</w:t>
      </w:r>
      <w:r w:rsidRPr="008B0038">
        <w:rPr>
          <w:rFonts w:eastAsia="Calibri" w:cs="Arial"/>
          <w:sz w:val="24"/>
          <w:szCs w:val="24"/>
        </w:rPr>
        <w:t>.</w:t>
      </w:r>
    </w:p>
    <w:p w:rsidR="008B0038" w:rsidRPr="008B0038" w:rsidRDefault="008B0038" w:rsidP="008B0038">
      <w:pPr>
        <w:jc w:val="both"/>
        <w:rPr>
          <w:rFonts w:eastAsia="Calibri" w:cs="Arial"/>
          <w:sz w:val="24"/>
          <w:szCs w:val="24"/>
        </w:rPr>
      </w:pPr>
    </w:p>
    <w:p w:rsidR="008B0038" w:rsidRPr="008B0038" w:rsidRDefault="008B0038" w:rsidP="008B0038">
      <w:pPr>
        <w:jc w:val="both"/>
        <w:rPr>
          <w:rFonts w:eastAsia="Calibri" w:cs="Arial"/>
          <w:sz w:val="24"/>
          <w:szCs w:val="24"/>
        </w:rPr>
      </w:pPr>
      <w:r w:rsidRPr="008B0038">
        <w:rPr>
          <w:rFonts w:eastAsia="Calibri" w:cs="Arial"/>
          <w:sz w:val="24"/>
          <w:szCs w:val="24"/>
        </w:rPr>
        <w:t>The Contractor shall take all reasonable precautions to comply with all regulations of all authorities having jurisdiction over public and private land governing the protection of erosion and sedimentation.  Any fines, remediation required or charges levied against the Department for failing to comply with all rules and regulations concerning erosion and sediment control, due to the Contractor’s negligence, carelessness, or failure to implement the Erosion and Sediment Control Plans and Specification regardless of absence of neglect, shall be deducted from monies due the Contractor.  In addition to said fines, remediation required, or charges levied, any associated engineering costs or actions taken by the Department in order for the Department to comply with rules and regulations, as a result of the Contractor’s negligence, carelessness, or failure to implement the Erosion and Sediment Control Plans and Specifications regardless of absence of neglect, shall be deducted from the monies due the Contractor.</w:t>
      </w:r>
    </w:p>
    <w:p w:rsidR="008B0038" w:rsidRPr="008B0038" w:rsidRDefault="008B0038" w:rsidP="008B0038">
      <w:pPr>
        <w:jc w:val="both"/>
        <w:rPr>
          <w:rFonts w:eastAsia="Calibri" w:cs="Arial"/>
          <w:sz w:val="24"/>
          <w:szCs w:val="24"/>
        </w:rPr>
      </w:pPr>
      <w:bookmarkStart w:id="0" w:name="_GoBack"/>
      <w:bookmarkEnd w:id="0"/>
    </w:p>
    <w:sectPr w:rsidR="008B0038" w:rsidRPr="008B0038">
      <w:headerReference w:type="default" r:id="rId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57A" w:rsidRDefault="0082257A">
      <w:r>
        <w:separator/>
      </w:r>
    </w:p>
  </w:endnote>
  <w:endnote w:type="continuationSeparator" w:id="0">
    <w:p w:rsidR="0082257A" w:rsidRDefault="0082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57A" w:rsidRDefault="0082257A">
      <w:r>
        <w:separator/>
      </w:r>
    </w:p>
  </w:footnote>
  <w:footnote w:type="continuationSeparator" w:id="0">
    <w:p w:rsidR="0082257A" w:rsidRDefault="00822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611" w:rsidRDefault="005E6611">
    <w:pPr>
      <w:tabs>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924"/>
    <w:rsid w:val="00081284"/>
    <w:rsid w:val="000A0AD1"/>
    <w:rsid w:val="000A1F1F"/>
    <w:rsid w:val="000A4EDB"/>
    <w:rsid w:val="00192B1C"/>
    <w:rsid w:val="001A00E7"/>
    <w:rsid w:val="001D0924"/>
    <w:rsid w:val="001D0FF1"/>
    <w:rsid w:val="001F7496"/>
    <w:rsid w:val="00257C6E"/>
    <w:rsid w:val="002777A8"/>
    <w:rsid w:val="002F7FE1"/>
    <w:rsid w:val="0035474F"/>
    <w:rsid w:val="00360DFE"/>
    <w:rsid w:val="003824AF"/>
    <w:rsid w:val="003D50AA"/>
    <w:rsid w:val="004035EA"/>
    <w:rsid w:val="00476AB7"/>
    <w:rsid w:val="005662D8"/>
    <w:rsid w:val="00597BCE"/>
    <w:rsid w:val="005C116E"/>
    <w:rsid w:val="005E6611"/>
    <w:rsid w:val="00664B87"/>
    <w:rsid w:val="00683FFA"/>
    <w:rsid w:val="006A33DB"/>
    <w:rsid w:val="006B680D"/>
    <w:rsid w:val="006D5FA4"/>
    <w:rsid w:val="0072186B"/>
    <w:rsid w:val="00744AC9"/>
    <w:rsid w:val="00790B78"/>
    <w:rsid w:val="0079286C"/>
    <w:rsid w:val="007D011B"/>
    <w:rsid w:val="007D08E1"/>
    <w:rsid w:val="007D409C"/>
    <w:rsid w:val="007D62DC"/>
    <w:rsid w:val="007E2844"/>
    <w:rsid w:val="00815B91"/>
    <w:rsid w:val="0082257A"/>
    <w:rsid w:val="008401CD"/>
    <w:rsid w:val="00845490"/>
    <w:rsid w:val="00867545"/>
    <w:rsid w:val="008759FA"/>
    <w:rsid w:val="008B0038"/>
    <w:rsid w:val="008B4519"/>
    <w:rsid w:val="008B691C"/>
    <w:rsid w:val="008D1C92"/>
    <w:rsid w:val="009140F3"/>
    <w:rsid w:val="00933BC2"/>
    <w:rsid w:val="009536BD"/>
    <w:rsid w:val="009B590B"/>
    <w:rsid w:val="00A10045"/>
    <w:rsid w:val="00A11057"/>
    <w:rsid w:val="00A92AD8"/>
    <w:rsid w:val="00AA64C6"/>
    <w:rsid w:val="00B0072A"/>
    <w:rsid w:val="00B12057"/>
    <w:rsid w:val="00C55039"/>
    <w:rsid w:val="00C61079"/>
    <w:rsid w:val="00C81338"/>
    <w:rsid w:val="00C81468"/>
    <w:rsid w:val="00D512B6"/>
    <w:rsid w:val="00DA3809"/>
    <w:rsid w:val="00DB4096"/>
    <w:rsid w:val="00DD6FD6"/>
    <w:rsid w:val="00DE0A98"/>
    <w:rsid w:val="00DE7C84"/>
    <w:rsid w:val="00E00F22"/>
    <w:rsid w:val="00E1439A"/>
    <w:rsid w:val="00E520A4"/>
    <w:rsid w:val="00E61E59"/>
    <w:rsid w:val="00EA58FF"/>
    <w:rsid w:val="00EB6F98"/>
    <w:rsid w:val="00EC3227"/>
    <w:rsid w:val="00F35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6173">
      <w:bodyDiv w:val="1"/>
      <w:marLeft w:val="0"/>
      <w:marRight w:val="0"/>
      <w:marTop w:val="0"/>
      <w:marBottom w:val="0"/>
      <w:divBdr>
        <w:top w:val="none" w:sz="0" w:space="0" w:color="auto"/>
        <w:left w:val="none" w:sz="0" w:space="0" w:color="auto"/>
        <w:bottom w:val="none" w:sz="0" w:space="0" w:color="auto"/>
        <w:right w:val="none" w:sz="0" w:space="0" w:color="auto"/>
      </w:divBdr>
    </w:div>
    <w:div w:id="125784511">
      <w:bodyDiv w:val="1"/>
      <w:marLeft w:val="0"/>
      <w:marRight w:val="0"/>
      <w:marTop w:val="0"/>
      <w:marBottom w:val="0"/>
      <w:divBdr>
        <w:top w:val="none" w:sz="0" w:space="0" w:color="auto"/>
        <w:left w:val="none" w:sz="0" w:space="0" w:color="auto"/>
        <w:bottom w:val="none" w:sz="0" w:space="0" w:color="auto"/>
        <w:right w:val="none" w:sz="0" w:space="0" w:color="auto"/>
      </w:divBdr>
    </w:div>
    <w:div w:id="143589404">
      <w:bodyDiv w:val="1"/>
      <w:marLeft w:val="0"/>
      <w:marRight w:val="0"/>
      <w:marTop w:val="0"/>
      <w:marBottom w:val="0"/>
      <w:divBdr>
        <w:top w:val="none" w:sz="0" w:space="0" w:color="auto"/>
        <w:left w:val="none" w:sz="0" w:space="0" w:color="auto"/>
        <w:bottom w:val="none" w:sz="0" w:space="0" w:color="auto"/>
        <w:right w:val="none" w:sz="0" w:space="0" w:color="auto"/>
      </w:divBdr>
    </w:div>
    <w:div w:id="250703317">
      <w:bodyDiv w:val="1"/>
      <w:marLeft w:val="0"/>
      <w:marRight w:val="0"/>
      <w:marTop w:val="0"/>
      <w:marBottom w:val="0"/>
      <w:divBdr>
        <w:top w:val="none" w:sz="0" w:space="0" w:color="auto"/>
        <w:left w:val="none" w:sz="0" w:space="0" w:color="auto"/>
        <w:bottom w:val="none" w:sz="0" w:space="0" w:color="auto"/>
        <w:right w:val="none" w:sz="0" w:space="0" w:color="auto"/>
      </w:divBdr>
    </w:div>
    <w:div w:id="337851253">
      <w:bodyDiv w:val="1"/>
      <w:marLeft w:val="0"/>
      <w:marRight w:val="0"/>
      <w:marTop w:val="0"/>
      <w:marBottom w:val="0"/>
      <w:divBdr>
        <w:top w:val="none" w:sz="0" w:space="0" w:color="auto"/>
        <w:left w:val="none" w:sz="0" w:space="0" w:color="auto"/>
        <w:bottom w:val="none" w:sz="0" w:space="0" w:color="auto"/>
        <w:right w:val="none" w:sz="0" w:space="0" w:color="auto"/>
      </w:divBdr>
    </w:div>
    <w:div w:id="440301395">
      <w:bodyDiv w:val="1"/>
      <w:marLeft w:val="0"/>
      <w:marRight w:val="0"/>
      <w:marTop w:val="0"/>
      <w:marBottom w:val="0"/>
      <w:divBdr>
        <w:top w:val="none" w:sz="0" w:space="0" w:color="auto"/>
        <w:left w:val="none" w:sz="0" w:space="0" w:color="auto"/>
        <w:bottom w:val="none" w:sz="0" w:space="0" w:color="auto"/>
        <w:right w:val="none" w:sz="0" w:space="0" w:color="auto"/>
      </w:divBdr>
    </w:div>
    <w:div w:id="489297322">
      <w:bodyDiv w:val="1"/>
      <w:marLeft w:val="0"/>
      <w:marRight w:val="0"/>
      <w:marTop w:val="0"/>
      <w:marBottom w:val="0"/>
      <w:divBdr>
        <w:top w:val="none" w:sz="0" w:space="0" w:color="auto"/>
        <w:left w:val="none" w:sz="0" w:space="0" w:color="auto"/>
        <w:bottom w:val="none" w:sz="0" w:space="0" w:color="auto"/>
        <w:right w:val="none" w:sz="0" w:space="0" w:color="auto"/>
      </w:divBdr>
    </w:div>
    <w:div w:id="514418348">
      <w:bodyDiv w:val="1"/>
      <w:marLeft w:val="0"/>
      <w:marRight w:val="0"/>
      <w:marTop w:val="0"/>
      <w:marBottom w:val="0"/>
      <w:divBdr>
        <w:top w:val="none" w:sz="0" w:space="0" w:color="auto"/>
        <w:left w:val="none" w:sz="0" w:space="0" w:color="auto"/>
        <w:bottom w:val="none" w:sz="0" w:space="0" w:color="auto"/>
        <w:right w:val="none" w:sz="0" w:space="0" w:color="auto"/>
      </w:divBdr>
    </w:div>
    <w:div w:id="520779842">
      <w:bodyDiv w:val="1"/>
      <w:marLeft w:val="0"/>
      <w:marRight w:val="0"/>
      <w:marTop w:val="0"/>
      <w:marBottom w:val="0"/>
      <w:divBdr>
        <w:top w:val="none" w:sz="0" w:space="0" w:color="auto"/>
        <w:left w:val="none" w:sz="0" w:space="0" w:color="auto"/>
        <w:bottom w:val="none" w:sz="0" w:space="0" w:color="auto"/>
        <w:right w:val="none" w:sz="0" w:space="0" w:color="auto"/>
      </w:divBdr>
    </w:div>
    <w:div w:id="533882629">
      <w:bodyDiv w:val="1"/>
      <w:marLeft w:val="0"/>
      <w:marRight w:val="0"/>
      <w:marTop w:val="0"/>
      <w:marBottom w:val="0"/>
      <w:divBdr>
        <w:top w:val="none" w:sz="0" w:space="0" w:color="auto"/>
        <w:left w:val="none" w:sz="0" w:space="0" w:color="auto"/>
        <w:bottom w:val="none" w:sz="0" w:space="0" w:color="auto"/>
        <w:right w:val="none" w:sz="0" w:space="0" w:color="auto"/>
      </w:divBdr>
    </w:div>
    <w:div w:id="684869006">
      <w:bodyDiv w:val="1"/>
      <w:marLeft w:val="0"/>
      <w:marRight w:val="0"/>
      <w:marTop w:val="0"/>
      <w:marBottom w:val="0"/>
      <w:divBdr>
        <w:top w:val="none" w:sz="0" w:space="0" w:color="auto"/>
        <w:left w:val="none" w:sz="0" w:space="0" w:color="auto"/>
        <w:bottom w:val="none" w:sz="0" w:space="0" w:color="auto"/>
        <w:right w:val="none" w:sz="0" w:space="0" w:color="auto"/>
      </w:divBdr>
    </w:div>
    <w:div w:id="847646238">
      <w:bodyDiv w:val="1"/>
      <w:marLeft w:val="0"/>
      <w:marRight w:val="0"/>
      <w:marTop w:val="0"/>
      <w:marBottom w:val="0"/>
      <w:divBdr>
        <w:top w:val="none" w:sz="0" w:space="0" w:color="auto"/>
        <w:left w:val="none" w:sz="0" w:space="0" w:color="auto"/>
        <w:bottom w:val="none" w:sz="0" w:space="0" w:color="auto"/>
        <w:right w:val="none" w:sz="0" w:space="0" w:color="auto"/>
      </w:divBdr>
    </w:div>
    <w:div w:id="1049379053">
      <w:bodyDiv w:val="1"/>
      <w:marLeft w:val="0"/>
      <w:marRight w:val="0"/>
      <w:marTop w:val="0"/>
      <w:marBottom w:val="0"/>
      <w:divBdr>
        <w:top w:val="none" w:sz="0" w:space="0" w:color="auto"/>
        <w:left w:val="none" w:sz="0" w:space="0" w:color="auto"/>
        <w:bottom w:val="none" w:sz="0" w:space="0" w:color="auto"/>
        <w:right w:val="none" w:sz="0" w:space="0" w:color="auto"/>
      </w:divBdr>
    </w:div>
    <w:div w:id="1088039660">
      <w:bodyDiv w:val="1"/>
      <w:marLeft w:val="0"/>
      <w:marRight w:val="0"/>
      <w:marTop w:val="0"/>
      <w:marBottom w:val="0"/>
      <w:divBdr>
        <w:top w:val="none" w:sz="0" w:space="0" w:color="auto"/>
        <w:left w:val="none" w:sz="0" w:space="0" w:color="auto"/>
        <w:bottom w:val="none" w:sz="0" w:space="0" w:color="auto"/>
        <w:right w:val="none" w:sz="0" w:space="0" w:color="auto"/>
      </w:divBdr>
    </w:div>
    <w:div w:id="1294560225">
      <w:bodyDiv w:val="1"/>
      <w:marLeft w:val="0"/>
      <w:marRight w:val="0"/>
      <w:marTop w:val="0"/>
      <w:marBottom w:val="0"/>
      <w:divBdr>
        <w:top w:val="none" w:sz="0" w:space="0" w:color="auto"/>
        <w:left w:val="none" w:sz="0" w:space="0" w:color="auto"/>
        <w:bottom w:val="none" w:sz="0" w:space="0" w:color="auto"/>
        <w:right w:val="none" w:sz="0" w:space="0" w:color="auto"/>
      </w:divBdr>
    </w:div>
    <w:div w:id="1385324548">
      <w:bodyDiv w:val="1"/>
      <w:marLeft w:val="0"/>
      <w:marRight w:val="0"/>
      <w:marTop w:val="0"/>
      <w:marBottom w:val="0"/>
      <w:divBdr>
        <w:top w:val="none" w:sz="0" w:space="0" w:color="auto"/>
        <w:left w:val="none" w:sz="0" w:space="0" w:color="auto"/>
        <w:bottom w:val="none" w:sz="0" w:space="0" w:color="auto"/>
        <w:right w:val="none" w:sz="0" w:space="0" w:color="auto"/>
      </w:divBdr>
    </w:div>
    <w:div w:id="1439177518">
      <w:bodyDiv w:val="1"/>
      <w:marLeft w:val="0"/>
      <w:marRight w:val="0"/>
      <w:marTop w:val="0"/>
      <w:marBottom w:val="0"/>
      <w:divBdr>
        <w:top w:val="none" w:sz="0" w:space="0" w:color="auto"/>
        <w:left w:val="none" w:sz="0" w:space="0" w:color="auto"/>
        <w:bottom w:val="none" w:sz="0" w:space="0" w:color="auto"/>
        <w:right w:val="none" w:sz="0" w:space="0" w:color="auto"/>
      </w:divBdr>
    </w:div>
    <w:div w:id="1586955466">
      <w:bodyDiv w:val="1"/>
      <w:marLeft w:val="0"/>
      <w:marRight w:val="0"/>
      <w:marTop w:val="0"/>
      <w:marBottom w:val="0"/>
      <w:divBdr>
        <w:top w:val="none" w:sz="0" w:space="0" w:color="auto"/>
        <w:left w:val="none" w:sz="0" w:space="0" w:color="auto"/>
        <w:bottom w:val="none" w:sz="0" w:space="0" w:color="auto"/>
        <w:right w:val="none" w:sz="0" w:space="0" w:color="auto"/>
      </w:divBdr>
    </w:div>
    <w:div w:id="1597984093">
      <w:bodyDiv w:val="1"/>
      <w:marLeft w:val="0"/>
      <w:marRight w:val="0"/>
      <w:marTop w:val="0"/>
      <w:marBottom w:val="0"/>
      <w:divBdr>
        <w:top w:val="none" w:sz="0" w:space="0" w:color="auto"/>
        <w:left w:val="none" w:sz="0" w:space="0" w:color="auto"/>
        <w:bottom w:val="none" w:sz="0" w:space="0" w:color="auto"/>
        <w:right w:val="none" w:sz="0" w:space="0" w:color="auto"/>
      </w:divBdr>
    </w:div>
    <w:div w:id="1960797190">
      <w:bodyDiv w:val="1"/>
      <w:marLeft w:val="0"/>
      <w:marRight w:val="0"/>
      <w:marTop w:val="0"/>
      <w:marBottom w:val="0"/>
      <w:divBdr>
        <w:top w:val="none" w:sz="0" w:space="0" w:color="auto"/>
        <w:left w:val="none" w:sz="0" w:space="0" w:color="auto"/>
        <w:bottom w:val="none" w:sz="0" w:space="0" w:color="auto"/>
        <w:right w:val="none" w:sz="0" w:space="0" w:color="auto"/>
      </w:divBdr>
    </w:div>
    <w:div w:id="19836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CONNECT-483-29</_dlc_DocId>
    <_dlc_DocIdUrl xmlns="16f00c2e-ac5c-418b-9f13-a0771dbd417d">
      <Url>https://connect.ncdot.gov/resources/Specifications/_layouts/DocIdRedir.aspx?ID=CONNECT-483-29</Url>
      <Description>CONNECT-483-29</Description>
    </_dlc_DocIdUrl>
    <Let_x0020_Date xmlns="784a3e5a-d042-400c-82be-d2d1c9c2e623">2013-03</Let_x0020_Date>
    <Provision_x0020_Number xmlns="784a3e5a-d042-400c-82be-d2d1c9c2e623" xsi:nil="true"/>
    <Provision xmlns="784a3e5a-d042-400c-82be-d2d1c9c2e623">Erosion Control Liquidated Damages</Provision>
    <No_x002e_ xmlns="784a3e5a-d042-400c-82be-d2d1c9c2e623">SPD 01</No_x002e_>
    <URL xmlns="http://schemas.microsoft.com/sharepoint/v3">
      <Url xsi:nil="true"/>
      <Description xsi:nil="true"/>
    </URL>
    <Provision_x0020_Year xmlns="784a3e5a-d042-400c-82be-d2d1c9c2e623">2018 Standard Specifications</Provision_x0020_Year>
  </documentManagement>
</p:properties>
</file>

<file path=customXml/item2.xml><?xml version="1.0" encoding="utf-8"?>
<?mso-contentType ?>
<SharedContentType xmlns="Microsoft.SharePoint.Taxonomy.ContentTypeSync" SourceId="7ef604a7-ebc4-47af-96e9-7f1ad444f50a"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87C9378A4E4F943AD77D3B768D40520" ma:contentTypeVersion="9" ma:contentTypeDescription="Create a new document." ma:contentTypeScope="" ma:versionID="65aef5c84f8a0022ff3705cdf4ab3e8e">
  <xsd:schema xmlns:xsd="http://www.w3.org/2001/XMLSchema" xmlns:xs="http://www.w3.org/2001/XMLSchema" xmlns:p="http://schemas.microsoft.com/office/2006/metadata/properties" xmlns:ns1="http://schemas.microsoft.com/sharepoint/v3" xmlns:ns2="784a3e5a-d042-400c-82be-d2d1c9c2e623" xmlns:ns3="16f00c2e-ac5c-418b-9f13-a0771dbd417d" targetNamespace="http://schemas.microsoft.com/office/2006/metadata/properties" ma:root="true" ma:fieldsID="b7ed2038b1a03ac229d850c45d9dfc2f" ns1:_="" ns2:_="" ns3:_="">
    <xsd:import namespace="http://schemas.microsoft.com/sharepoint/v3"/>
    <xsd:import namespace="784a3e5a-d042-400c-82be-d2d1c9c2e623"/>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Number" minOccurs="0"/>
                <xsd:element ref="ns3:_dlc_DocId" minOccurs="0"/>
                <xsd:element ref="ns3:_dlc_DocIdUrl" minOccurs="0"/>
                <xsd:element ref="ns3:_dlc_DocIdPersistId" minOccurs="0"/>
                <xsd:element ref="ns1:URL" minOccurs="0"/>
                <xsd:element ref="ns2:Provis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a3e5a-d042-400c-82be-d2d1c9c2e623"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Number" ma:index="5" nillable="true" ma:displayName="Provision Number" ma:internalName="Provision_x0020_Number">
      <xsd:simpleType>
        <xsd:restriction base="dms:Text">
          <xsd:maxLength value="255"/>
        </xsd:restriction>
      </xsd:simpleType>
    </xsd:element>
    <xsd:element name="Provision_x0020_Year" ma:index="16" nillable="true" ma:displayName="Provision Year" ma:format="Dropdown" ma:internalName="Provision_x0020_Year">
      <xsd:simpleType>
        <xsd:restriction base="dms:Choice">
          <xsd:enumeration value="2018 Standard Specifications"/>
          <xsd:enumeration value="2024 Standard Specification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BF06FD4B-B1DD-4BA9-9C9E-1C2141BBFA36}"/>
</file>

<file path=customXml/itemProps2.xml><?xml version="1.0" encoding="utf-8"?>
<ds:datastoreItem xmlns:ds="http://schemas.openxmlformats.org/officeDocument/2006/customXml" ds:itemID="{E415218C-1DBB-488C-844A-81FC54AD2FC7}"/>
</file>

<file path=customXml/itemProps3.xml><?xml version="1.0" encoding="utf-8"?>
<ds:datastoreItem xmlns:ds="http://schemas.openxmlformats.org/officeDocument/2006/customXml" ds:itemID="{D50C5853-0C26-4478-A1F0-42B578590DE9}"/>
</file>

<file path=customXml/itemProps4.xml><?xml version="1.0" encoding="utf-8"?>
<ds:datastoreItem xmlns:ds="http://schemas.openxmlformats.org/officeDocument/2006/customXml" ds:itemID="{FF41C4B7-7F6C-4626-9A39-85BE27F3365F}"/>
</file>

<file path=customXml/itemProps5.xml><?xml version="1.0" encoding="utf-8"?>
<ds:datastoreItem xmlns:ds="http://schemas.openxmlformats.org/officeDocument/2006/customXml" ds:itemID="{D2A67995-11AD-4828-953D-DF5CD7F79501}"/>
</file>

<file path=customXml/itemProps6.xml><?xml version="1.0" encoding="utf-8"?>
<ds:datastoreItem xmlns:ds="http://schemas.openxmlformats.org/officeDocument/2006/customXml" ds:itemID="{CB5DA6A5-2D41-40F3-B8AC-78C83E92392B}"/>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GENERAL DECISION NC020010 03/01/02 NC10</vt:lpstr>
    </vt:vector>
  </TitlesOfParts>
  <Company>NCDOT</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01-180</dc:title>
  <cp:lastModifiedBy>Natalie Roskam</cp:lastModifiedBy>
  <cp:revision>2</cp:revision>
  <cp:lastPrinted>2012-01-09T21:39:00Z</cp:lastPrinted>
  <dcterms:created xsi:type="dcterms:W3CDTF">2014-02-17T18:41:00Z</dcterms:created>
  <dcterms:modified xsi:type="dcterms:W3CDTF">2014-02-17T18:41:00Z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ce9ff4be-75f8-4db0-96d8-26ac556e2e76</vt:lpwstr>
  </property>
  <property fmtid="{D5CDD505-2E9C-101B-9397-08002B2CF9AE}" pid="3" name="ContentTypeId">
    <vt:lpwstr>0x010100B87C9378A4E4F943AD77D3B768D40520</vt:lpwstr>
  </property>
  <property fmtid="{D5CDD505-2E9C-101B-9397-08002B2CF9AE}" pid="4" name="Order">
    <vt:r8>2900</vt:r8>
  </property>
</Properties>
</file>